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8A9E" w14:textId="44A9031D" w:rsidR="00F11F4C" w:rsidRDefault="00F11F4C" w:rsidP="00F11F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152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5A13A1">
        <w:rPr>
          <w:b/>
          <w:noProof/>
          <w:sz w:val="24"/>
        </w:rPr>
        <w:t>S2-22</w:t>
      </w:r>
      <w:r w:rsidR="005A13A1" w:rsidRPr="005A13A1">
        <w:rPr>
          <w:b/>
          <w:noProof/>
          <w:sz w:val="24"/>
        </w:rPr>
        <w:t>05683</w:t>
      </w:r>
      <w:r w:rsidRPr="00AA2617">
        <w:rPr>
          <w:b/>
          <w:noProof/>
          <w:sz w:val="24"/>
          <w:highlight w:val="cyan"/>
        </w:rPr>
        <w:fldChar w:fldCharType="begin"/>
      </w:r>
      <w:r w:rsidRPr="00AA2617">
        <w:rPr>
          <w:b/>
          <w:noProof/>
          <w:sz w:val="24"/>
          <w:highlight w:val="cyan"/>
        </w:rPr>
        <w:instrText xml:space="preserve"> DOCPROPERTY  Tdoc#  \* MERGEFORMAT </w:instrText>
      </w:r>
      <w:r w:rsidRPr="00AA2617">
        <w:rPr>
          <w:b/>
          <w:noProof/>
          <w:sz w:val="24"/>
          <w:highlight w:val="cyan"/>
        </w:rPr>
        <w:fldChar w:fldCharType="end"/>
      </w:r>
    </w:p>
    <w:p w14:paraId="05759F93" w14:textId="77777777" w:rsidR="00F11F4C" w:rsidRDefault="00F11F4C" w:rsidP="00F11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August </w:t>
      </w:r>
      <w:r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7FABF014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A13A1" w:rsidRPr="005A13A1">
        <w:rPr>
          <w:rFonts w:ascii="Arial" w:hAnsi="Arial" w:cs="Arial"/>
          <w:b/>
          <w:color w:val="FF0000"/>
          <w:sz w:val="22"/>
          <w:szCs w:val="22"/>
        </w:rPr>
        <w:t>[DRA</w:t>
      </w:r>
      <w:r w:rsidR="005A13A1">
        <w:rPr>
          <w:rFonts w:ascii="Arial" w:hAnsi="Arial" w:cs="Arial"/>
          <w:b/>
          <w:color w:val="FF0000"/>
          <w:sz w:val="22"/>
          <w:szCs w:val="22"/>
        </w:rPr>
        <w:t>F</w:t>
      </w:r>
      <w:r w:rsidR="005A13A1" w:rsidRPr="005A13A1">
        <w:rPr>
          <w:rFonts w:ascii="Arial" w:hAnsi="Arial" w:cs="Arial"/>
          <w:b/>
          <w:color w:val="FF0000"/>
          <w:sz w:val="22"/>
          <w:szCs w:val="22"/>
        </w:rPr>
        <w:t xml:space="preserve">T] </w:t>
      </w:r>
      <w:r w:rsidR="00F11F4C">
        <w:rPr>
          <w:rFonts w:ascii="Arial" w:hAnsi="Arial" w:cs="Arial"/>
          <w:b/>
          <w:sz w:val="22"/>
          <w:szCs w:val="22"/>
        </w:rPr>
        <w:t xml:space="preserve">Reply </w:t>
      </w:r>
      <w:r w:rsidR="00C66586" w:rsidRPr="00C66586">
        <w:rPr>
          <w:rFonts w:ascii="Arial" w:hAnsi="Arial" w:cs="Arial"/>
          <w:b/>
          <w:sz w:val="22"/>
          <w:szCs w:val="22"/>
        </w:rPr>
        <w:t>LS on Issues on</w:t>
      </w:r>
      <w:r w:rsidR="00B9355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043ED" w:rsidRPr="001043ED">
        <w:rPr>
          <w:rFonts w:ascii="Arial" w:hAnsi="Arial" w:cs="Arial"/>
          <w:b/>
          <w:sz w:val="22"/>
          <w:szCs w:val="22"/>
        </w:rPr>
        <w:t>Nadrf_DataManagement</w:t>
      </w:r>
      <w:proofErr w:type="spellEnd"/>
      <w:r w:rsidR="001043ED">
        <w:rPr>
          <w:rFonts w:ascii="Arial" w:hAnsi="Arial" w:cs="Arial"/>
          <w:b/>
          <w:sz w:val="22"/>
          <w:szCs w:val="22"/>
        </w:rPr>
        <w:t xml:space="preserve"> Service</w:t>
      </w:r>
    </w:p>
    <w:p w14:paraId="1FE2C211" w14:textId="306FD229" w:rsidR="00F11F4C" w:rsidRDefault="00F11F4C" w:rsidP="00F11F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 w:rsidRPr="00C66586">
        <w:rPr>
          <w:rFonts w:ascii="Arial" w:hAnsi="Arial" w:cs="Arial"/>
          <w:b/>
          <w:sz w:val="22"/>
          <w:szCs w:val="22"/>
        </w:rPr>
        <w:t>on Issues on</w:t>
      </w:r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043ED">
        <w:rPr>
          <w:rFonts w:ascii="Arial" w:hAnsi="Arial" w:cs="Arial"/>
          <w:b/>
          <w:sz w:val="22"/>
          <w:szCs w:val="22"/>
        </w:rPr>
        <w:t>Nadrf_DataManagement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Service (C3-223295/S2-2205410)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E81268F" w:rsidR="00437E9B" w:rsidRPr="005F48BF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F48BF">
        <w:rPr>
          <w:rFonts w:ascii="Arial" w:hAnsi="Arial" w:cs="Arial"/>
          <w:b/>
          <w:sz w:val="22"/>
          <w:szCs w:val="22"/>
        </w:rPr>
        <w:t>Source:</w:t>
      </w:r>
      <w:r w:rsidRPr="005F48BF">
        <w:rPr>
          <w:rFonts w:ascii="Arial" w:hAnsi="Arial" w:cs="Arial"/>
          <w:b/>
          <w:sz w:val="22"/>
          <w:szCs w:val="22"/>
        </w:rPr>
        <w:tab/>
      </w:r>
      <w:r w:rsidR="005A13A1" w:rsidRPr="005F48BF">
        <w:rPr>
          <w:rFonts w:ascii="Arial" w:hAnsi="Arial" w:cs="Arial"/>
          <w:b/>
          <w:color w:val="FF0000"/>
          <w:sz w:val="22"/>
          <w:szCs w:val="22"/>
        </w:rPr>
        <w:t xml:space="preserve">Nokia, will be </w:t>
      </w:r>
      <w:r w:rsidR="00F11F4C" w:rsidRPr="005F48BF">
        <w:rPr>
          <w:rFonts w:ascii="Arial" w:hAnsi="Arial" w:cs="Arial"/>
          <w:b/>
          <w:sz w:val="22"/>
          <w:szCs w:val="22"/>
        </w:rPr>
        <w:t>SA2</w:t>
      </w:r>
    </w:p>
    <w:p w14:paraId="5C3C8E70" w14:textId="3C04A67F" w:rsidR="00437E9B" w:rsidRPr="005F48BF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F48BF">
        <w:rPr>
          <w:rFonts w:ascii="Arial" w:hAnsi="Arial" w:cs="Arial"/>
          <w:b/>
          <w:sz w:val="22"/>
          <w:szCs w:val="22"/>
        </w:rPr>
        <w:t>To:</w:t>
      </w:r>
      <w:r w:rsidRPr="005F48BF">
        <w:rPr>
          <w:rFonts w:ascii="Arial" w:hAnsi="Arial" w:cs="Arial"/>
          <w:b/>
          <w:bCs/>
          <w:sz w:val="22"/>
          <w:szCs w:val="22"/>
        </w:rPr>
        <w:tab/>
      </w:r>
      <w:r w:rsidR="00F11F4C" w:rsidRPr="005F48BF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4B6EC0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r w:rsidRPr="004B6EC0">
        <w:rPr>
          <w:rFonts w:ascii="Arial" w:hAnsi="Arial" w:cs="Arial"/>
          <w:b/>
          <w:sz w:val="22"/>
          <w:szCs w:val="22"/>
          <w:lang w:val="fr-FR"/>
        </w:rPr>
        <w:t>Cc:</w:t>
      </w:r>
      <w:r w:rsidRPr="004B6EC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3"/>
    <w:bookmarkEnd w:id="4"/>
    <w:p w14:paraId="6D07A813" w14:textId="77777777" w:rsidR="00437E9B" w:rsidRPr="004B6EC0" w:rsidRDefault="00437E9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7D8B6" w14:textId="5CA0DF6D" w:rsidR="00437E9B" w:rsidRPr="00E80328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0328">
        <w:rPr>
          <w:rFonts w:ascii="Arial" w:hAnsi="Arial" w:cs="Arial"/>
          <w:b/>
          <w:sz w:val="22"/>
          <w:szCs w:val="22"/>
        </w:rPr>
        <w:t>Contact person:</w:t>
      </w:r>
      <w:r w:rsidRPr="00E80328">
        <w:rPr>
          <w:rFonts w:ascii="Arial" w:hAnsi="Arial" w:cs="Arial"/>
          <w:b/>
          <w:bCs/>
          <w:sz w:val="22"/>
          <w:szCs w:val="22"/>
        </w:rPr>
        <w:tab/>
      </w:r>
      <w:r w:rsidR="00F11F4C" w:rsidRPr="00E80328">
        <w:rPr>
          <w:rFonts w:ascii="Arial" w:hAnsi="Arial" w:cs="Arial"/>
          <w:b/>
          <w:bCs/>
          <w:sz w:val="22"/>
          <w:szCs w:val="22"/>
        </w:rPr>
        <w:t>Yannick Lair</w:t>
      </w:r>
    </w:p>
    <w:p w14:paraId="62D1A90A" w14:textId="15163743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0328">
        <w:rPr>
          <w:rFonts w:ascii="Arial" w:hAnsi="Arial" w:cs="Arial"/>
          <w:b/>
          <w:bCs/>
          <w:sz w:val="22"/>
          <w:szCs w:val="22"/>
        </w:rPr>
        <w:tab/>
      </w:r>
      <w:r w:rsidR="00F11F4C">
        <w:rPr>
          <w:rFonts w:ascii="Arial" w:hAnsi="Arial" w:cs="Arial"/>
          <w:b/>
          <w:bCs/>
          <w:sz w:val="22"/>
          <w:szCs w:val="22"/>
        </w:rPr>
        <w:t>yannick.lair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11F4C">
        <w:rPr>
          <w:rFonts w:ascii="Arial" w:hAnsi="Arial" w:cs="Arial"/>
          <w:b/>
          <w:bCs/>
          <w:sz w:val="22"/>
          <w:szCs w:val="22"/>
        </w:rPr>
        <w:t>nokia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09018D05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56841D6" w:rsidR="00437E9B" w:rsidRPr="00F8197B" w:rsidRDefault="00DE3414" w:rsidP="6985A38D">
      <w:pPr>
        <w:spacing w:after="60"/>
        <w:ind w:left="1985" w:hanging="1985"/>
        <w:rPr>
          <w:highlight w:val="green"/>
        </w:rPr>
      </w:pPr>
      <w:r w:rsidRPr="6985A38D">
        <w:rPr>
          <w:rFonts w:ascii="Arial" w:hAnsi="Arial" w:cs="Arial"/>
          <w:b/>
          <w:bCs/>
        </w:rPr>
        <w:t>Attachments:</w:t>
      </w:r>
      <w:r>
        <w:tab/>
      </w:r>
      <w:r w:rsidR="00334576" w:rsidRPr="00932E01">
        <w:rPr>
          <w:rFonts w:ascii="Arial" w:hAnsi="Arial" w:cs="Arial"/>
          <w:highlight w:val="green"/>
        </w:rPr>
        <w:t xml:space="preserve">CR </w:t>
      </w:r>
      <w:r w:rsidR="00323857">
        <w:rPr>
          <w:rFonts w:ascii="Arial" w:hAnsi="Arial" w:cs="Arial"/>
          <w:highlight w:val="green"/>
        </w:rPr>
        <w:t>S2-2205680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4F49E9F4" w14:textId="250C2251" w:rsidR="00F11F4C" w:rsidRDefault="00F11F4C" w:rsidP="008610A9">
      <w:r>
        <w:t xml:space="preserve">SA2 thanks CT3 for their LS </w:t>
      </w:r>
      <w:r w:rsidRPr="00F11F4C">
        <w:t xml:space="preserve">on Issues on </w:t>
      </w:r>
      <w:proofErr w:type="spellStart"/>
      <w:r w:rsidRPr="00F11F4C">
        <w:t>Nadrf_DataManagement</w:t>
      </w:r>
      <w:proofErr w:type="spellEnd"/>
      <w:r w:rsidRPr="00F11F4C">
        <w:t xml:space="preserve"> Service (C3-223295/S2-2205410</w:t>
      </w:r>
      <w:r>
        <w:t>)</w:t>
      </w:r>
      <w:r w:rsidR="00932E01">
        <w:t xml:space="preserve"> and provides the following answers to CT3 questions</w:t>
      </w:r>
      <w:r>
        <w:t>.</w:t>
      </w:r>
    </w:p>
    <w:p w14:paraId="7A5A592C" w14:textId="260F74B4" w:rsidR="00F11F4C" w:rsidRDefault="00F11F4C" w:rsidP="008610A9"/>
    <w:p w14:paraId="33A07DEA" w14:textId="2C5BA4B0" w:rsidR="009822BB" w:rsidRPr="009822BB" w:rsidRDefault="009822BB" w:rsidP="009822BB">
      <w:pPr>
        <w:rPr>
          <w:b/>
          <w:bCs/>
          <w:color w:val="002060"/>
          <w:sz w:val="24"/>
          <w:szCs w:val="24"/>
          <w:u w:val="single"/>
          <w:lang w:val="en-US"/>
        </w:rPr>
      </w:pPr>
      <w:r w:rsidRPr="009822BB">
        <w:rPr>
          <w:b/>
          <w:bCs/>
          <w:color w:val="002060"/>
          <w:sz w:val="24"/>
          <w:szCs w:val="24"/>
          <w:u w:val="single"/>
          <w:lang w:val="en-US"/>
        </w:rPr>
        <w:t>Question 1 from CT3:</w:t>
      </w:r>
    </w:p>
    <w:p w14:paraId="1275E474" w14:textId="61A10C1B" w:rsidR="0087434D" w:rsidRPr="009822BB" w:rsidRDefault="000359F2" w:rsidP="009078C2">
      <w:pPr>
        <w:rPr>
          <w:color w:val="002060"/>
        </w:rPr>
      </w:pPr>
      <w:r w:rsidRPr="009822BB">
        <w:rPr>
          <w:color w:val="002060"/>
        </w:rPr>
        <w:t xml:space="preserve">CT3 is specifying the </w:t>
      </w:r>
      <w:r w:rsidR="00391176" w:rsidRPr="009822BB">
        <w:rPr>
          <w:color w:val="002060"/>
        </w:rPr>
        <w:t xml:space="preserve">procedures of </w:t>
      </w:r>
      <w:r w:rsidR="00391176" w:rsidRPr="009822BB">
        <w:rPr>
          <w:color w:val="002060"/>
          <w:lang w:eastAsia="ko-KR"/>
        </w:rPr>
        <w:t xml:space="preserve">Analytics Exposure via DCCF and </w:t>
      </w:r>
      <w:r w:rsidR="00391176" w:rsidRPr="009822BB">
        <w:rPr>
          <w:color w:val="002060"/>
        </w:rPr>
        <w:t>Data Collection via DCCF</w:t>
      </w:r>
      <w:r w:rsidRPr="009822BB">
        <w:rPr>
          <w:color w:val="002060"/>
        </w:rPr>
        <w:t xml:space="preserve"> in 3GPP</w:t>
      </w:r>
      <w:r w:rsidRPr="009822BB">
        <w:rPr>
          <w:color w:val="002060"/>
          <w:lang w:val="en-US"/>
        </w:rPr>
        <w:t> TS 29.</w:t>
      </w:r>
      <w:r w:rsidR="008320C8" w:rsidRPr="009822BB">
        <w:rPr>
          <w:color w:val="002060"/>
          <w:lang w:val="en-US"/>
        </w:rPr>
        <w:t>5</w:t>
      </w:r>
      <w:r w:rsidR="00391176" w:rsidRPr="009822BB">
        <w:rPr>
          <w:color w:val="002060"/>
          <w:lang w:val="en-US"/>
        </w:rPr>
        <w:t>52</w:t>
      </w:r>
      <w:r w:rsidRPr="009822BB">
        <w:rPr>
          <w:color w:val="002060"/>
          <w:lang w:val="en-US"/>
        </w:rPr>
        <w:t>.</w:t>
      </w:r>
      <w:r w:rsidR="00BA1927" w:rsidRPr="009822BB">
        <w:rPr>
          <w:color w:val="002060"/>
          <w:lang w:val="en-US"/>
        </w:rPr>
        <w:t xml:space="preserve"> CT3 noticed that</w:t>
      </w:r>
      <w:r w:rsidR="004009F4" w:rsidRPr="009822BB">
        <w:rPr>
          <w:color w:val="002060"/>
          <w:lang w:val="en-US"/>
        </w:rPr>
        <w:t xml:space="preserve"> </w:t>
      </w:r>
      <w:r w:rsidR="00391176" w:rsidRPr="009822BB">
        <w:rPr>
          <w:color w:val="002060"/>
          <w:lang w:val="en-US"/>
        </w:rPr>
        <w:t xml:space="preserve">in </w:t>
      </w:r>
      <w:r w:rsidR="00391176" w:rsidRPr="009822BB">
        <w:rPr>
          <w:color w:val="002060"/>
          <w:lang w:eastAsia="ko-KR"/>
        </w:rPr>
        <w:t>Figure 6.1.4.3-1, Figure 6.1.4.5-1,</w:t>
      </w:r>
      <w:r w:rsidR="00391176" w:rsidRPr="009822BB">
        <w:rPr>
          <w:color w:val="002060"/>
        </w:rPr>
        <w:t xml:space="preserve"> Figure 6.2.6.3.3-1 and Figure 6.2.6.3.5-1 </w:t>
      </w:r>
      <w:r w:rsidR="00BA1927" w:rsidRPr="009822BB">
        <w:rPr>
          <w:color w:val="002060"/>
        </w:rPr>
        <w:t>of 3GPP</w:t>
      </w:r>
      <w:r w:rsidR="00BA1927" w:rsidRPr="009822BB">
        <w:rPr>
          <w:color w:val="002060"/>
          <w:lang w:val="en-US"/>
        </w:rPr>
        <w:t> </w:t>
      </w:r>
      <w:r w:rsidR="00BA1927" w:rsidRPr="009822BB">
        <w:rPr>
          <w:color w:val="002060"/>
        </w:rPr>
        <w:t>TS</w:t>
      </w:r>
      <w:r w:rsidR="00BA1927" w:rsidRPr="009822BB">
        <w:rPr>
          <w:color w:val="002060"/>
          <w:lang w:val="en-US"/>
        </w:rPr>
        <w:t> </w:t>
      </w:r>
      <w:r w:rsidR="00BA1927" w:rsidRPr="009822BB">
        <w:rPr>
          <w:color w:val="002060"/>
        </w:rPr>
        <w:t>23.2</w:t>
      </w:r>
      <w:r w:rsidR="008320C8" w:rsidRPr="009822BB">
        <w:rPr>
          <w:color w:val="002060"/>
        </w:rPr>
        <w:t>88</w:t>
      </w:r>
      <w:r w:rsidR="00391176" w:rsidRPr="009822BB">
        <w:rPr>
          <w:color w:val="002060"/>
        </w:rPr>
        <w:t>,</w:t>
      </w:r>
      <w:r w:rsidR="004009F4" w:rsidRPr="009822BB">
        <w:rPr>
          <w:color w:val="002060"/>
        </w:rPr>
        <w:t xml:space="preserve"> </w:t>
      </w:r>
      <w:r w:rsidR="00391176" w:rsidRPr="009822BB">
        <w:rPr>
          <w:color w:val="002060"/>
        </w:rPr>
        <w:t xml:space="preserve">only the </w:t>
      </w:r>
      <w:proofErr w:type="spellStart"/>
      <w:r w:rsidR="00391176" w:rsidRPr="009822BB">
        <w:rPr>
          <w:color w:val="002060"/>
        </w:rPr>
        <w:t>Nadrf_DataManagement_RetrievalSubscribe</w:t>
      </w:r>
      <w:proofErr w:type="spellEnd"/>
      <w:r w:rsidR="00391176" w:rsidRPr="009822BB">
        <w:rPr>
          <w:color w:val="002060"/>
        </w:rPr>
        <w:t xml:space="preserve"> service operation is used by the DCCF to retrieve </w:t>
      </w:r>
      <w:r w:rsidR="000F7BE6" w:rsidRPr="009822BB">
        <w:rPr>
          <w:color w:val="002060"/>
        </w:rPr>
        <w:t xml:space="preserve">the </w:t>
      </w:r>
      <w:r w:rsidR="00391176" w:rsidRPr="009822BB">
        <w:rPr>
          <w:color w:val="002060"/>
        </w:rPr>
        <w:t>stored data or analytics from the ADRF. CT3 would like to kindly ask SA2 to answer the questions below:</w:t>
      </w:r>
    </w:p>
    <w:p w14:paraId="40BDD4AA" w14:textId="59BC06DD" w:rsidR="00DF34C8" w:rsidRPr="009822BB" w:rsidRDefault="00D63D07" w:rsidP="009078C2">
      <w:pPr>
        <w:ind w:left="720"/>
        <w:rPr>
          <w:color w:val="002060"/>
        </w:rPr>
      </w:pPr>
      <w:r w:rsidRPr="009822BB">
        <w:rPr>
          <w:b/>
          <w:bCs/>
          <w:color w:val="002060"/>
        </w:rPr>
        <w:t>Question 1</w:t>
      </w:r>
      <w:r w:rsidRPr="009822BB">
        <w:rPr>
          <w:color w:val="002060"/>
        </w:rPr>
        <w:t>:</w:t>
      </w:r>
      <w:r w:rsidR="00AD6270" w:rsidRPr="009822BB">
        <w:rPr>
          <w:color w:val="002060"/>
        </w:rPr>
        <w:t xml:space="preserve"> </w:t>
      </w:r>
      <w:r w:rsidR="00391176" w:rsidRPr="009822BB">
        <w:rPr>
          <w:color w:val="002060"/>
        </w:rPr>
        <w:t xml:space="preserve">Can the </w:t>
      </w:r>
      <w:proofErr w:type="spellStart"/>
      <w:r w:rsidR="00391176" w:rsidRPr="009822BB">
        <w:rPr>
          <w:color w:val="002060"/>
        </w:rPr>
        <w:t>Nadrf_DataManagement_RetrievalRequest</w:t>
      </w:r>
      <w:proofErr w:type="spellEnd"/>
      <w:r w:rsidR="00391176" w:rsidRPr="009822BB">
        <w:rPr>
          <w:color w:val="002060"/>
        </w:rPr>
        <w:t xml:space="preserve"> service operation be used in these procedures</w:t>
      </w:r>
      <w:r w:rsidRPr="009822BB">
        <w:rPr>
          <w:color w:val="002060"/>
        </w:rPr>
        <w:t>?</w:t>
      </w:r>
    </w:p>
    <w:p w14:paraId="5D1CF6AF" w14:textId="77777777" w:rsidR="005F281E" w:rsidRDefault="005F281E" w:rsidP="00FA58FC">
      <w:pPr>
        <w:rPr>
          <w:b/>
          <w:bCs/>
          <w:u w:val="single"/>
          <w:lang w:val="en-US"/>
        </w:rPr>
      </w:pPr>
    </w:p>
    <w:p w14:paraId="2DCE49FC" w14:textId="3921B4AC" w:rsidR="00F11F4C" w:rsidRPr="009822BB" w:rsidRDefault="00F11F4C" w:rsidP="009078C2">
      <w:pPr>
        <w:ind w:left="720"/>
        <w:rPr>
          <w:b/>
          <w:bCs/>
          <w:sz w:val="24"/>
          <w:szCs w:val="24"/>
          <w:u w:val="single"/>
          <w:lang w:val="en-US"/>
        </w:rPr>
      </w:pPr>
      <w:r w:rsidRPr="009822BB">
        <w:rPr>
          <w:b/>
          <w:bCs/>
          <w:sz w:val="24"/>
          <w:szCs w:val="24"/>
          <w:u w:val="single"/>
          <w:lang w:val="en-US"/>
        </w:rPr>
        <w:t>SA2 answer to question 1:</w:t>
      </w:r>
    </w:p>
    <w:p w14:paraId="37EB75AF" w14:textId="47C76DD8" w:rsidR="00F11F4C" w:rsidRDefault="00DA7AFA" w:rsidP="6985A38D">
      <w:pPr>
        <w:ind w:left="720"/>
        <w:rPr>
          <w:lang w:val="en-US"/>
        </w:rPr>
      </w:pPr>
      <w:r w:rsidRPr="6985A38D">
        <w:rPr>
          <w:lang w:val="en-US"/>
        </w:rPr>
        <w:t>SA2 do</w:t>
      </w:r>
      <w:r w:rsidR="005F48BF">
        <w:rPr>
          <w:lang w:val="en-US"/>
        </w:rPr>
        <w:t>es</w:t>
      </w:r>
      <w:r w:rsidRPr="6985A38D">
        <w:rPr>
          <w:lang w:val="en-US"/>
        </w:rPr>
        <w:t xml:space="preserve"> not see the need to use </w:t>
      </w:r>
      <w:proofErr w:type="spellStart"/>
      <w:r>
        <w:t>Nadrf_DataManagement_RetrievalRequest</w:t>
      </w:r>
      <w:proofErr w:type="spellEnd"/>
      <w:r>
        <w:t xml:space="preserve"> in the above cited procedures.</w:t>
      </w:r>
      <w:r w:rsidR="009078C2">
        <w:t xml:space="preserve"> </w:t>
      </w:r>
      <w:r w:rsidR="001365E6">
        <w:t xml:space="preserve">When DCCF receives a </w:t>
      </w:r>
      <w:proofErr w:type="spellStart"/>
      <w:r w:rsidR="001365E6">
        <w:t>Ndccf_DataManagement_Subscribe</w:t>
      </w:r>
      <w:proofErr w:type="spellEnd"/>
      <w:r w:rsidR="001365E6">
        <w:t xml:space="preserve"> request from the consumer, it will request data from ADRF using </w:t>
      </w:r>
      <w:proofErr w:type="spellStart"/>
      <w:r w:rsidR="001365E6">
        <w:t>Nadrf_DataManagement_RetrievalSubscribe</w:t>
      </w:r>
      <w:proofErr w:type="spellEnd"/>
      <w:r w:rsidR="001365E6">
        <w:t xml:space="preserve">. The ADRF can then provide the data to DCCF in multiple notifications. SA2 </w:t>
      </w:r>
      <w:r w:rsidR="001365E6" w:rsidRPr="00323857">
        <w:t xml:space="preserve">agreed in </w:t>
      </w:r>
      <w:r w:rsidR="00334576" w:rsidRPr="00323857">
        <w:rPr>
          <w:lang w:val="en-US"/>
        </w:rPr>
        <w:t>CR</w:t>
      </w:r>
      <w:r w:rsidR="001365E6" w:rsidRPr="00323857">
        <w:rPr>
          <w:lang w:val="en-US"/>
        </w:rPr>
        <w:t xml:space="preserve"> </w:t>
      </w:r>
      <w:r w:rsidR="00323857" w:rsidRPr="00323857">
        <w:rPr>
          <w:highlight w:val="green"/>
        </w:rPr>
        <w:t>S2-2205680</w:t>
      </w:r>
      <w:r w:rsidR="001365E6" w:rsidRPr="00323857">
        <w:t xml:space="preserve"> that </w:t>
      </w:r>
      <w:r w:rsidR="00C267BC">
        <w:t xml:space="preserve">a </w:t>
      </w:r>
      <w:r w:rsidR="00D15F8B">
        <w:t>"termination request"</w:t>
      </w:r>
      <w:r w:rsidR="001365E6" w:rsidRPr="00323857">
        <w:t xml:space="preserve"> is needed from </w:t>
      </w:r>
      <w:r w:rsidR="004F0621" w:rsidRPr="00323857">
        <w:t xml:space="preserve">the </w:t>
      </w:r>
      <w:r w:rsidR="001365E6" w:rsidRPr="00323857">
        <w:t xml:space="preserve">ADRF to the consumer in </w:t>
      </w:r>
      <w:proofErr w:type="spellStart"/>
      <w:r w:rsidR="001365E6" w:rsidRPr="00323857">
        <w:t>Nadrf_D</w:t>
      </w:r>
      <w:r w:rsidR="001365E6">
        <w:t>ataManagement_RetrievalNotify</w:t>
      </w:r>
      <w:proofErr w:type="spellEnd"/>
      <w:r w:rsidR="001365E6">
        <w:t xml:space="preserve"> so that the consumer knows when all data has been delivered </w:t>
      </w:r>
      <w:r w:rsidR="004F0621">
        <w:t>by the ADRF</w:t>
      </w:r>
      <w:r w:rsidR="009078C2">
        <w:t>.</w:t>
      </w:r>
    </w:p>
    <w:p w14:paraId="6B992110" w14:textId="6BA541E8" w:rsidR="00F11F4C" w:rsidRDefault="00F11F4C" w:rsidP="00FA58FC">
      <w:pPr>
        <w:rPr>
          <w:lang w:val="en-US"/>
        </w:rPr>
      </w:pPr>
    </w:p>
    <w:p w14:paraId="3DDE5712" w14:textId="06E6F7E4" w:rsidR="009822BB" w:rsidRDefault="009822BB" w:rsidP="00FA58FC">
      <w:pPr>
        <w:rPr>
          <w:lang w:val="en-US"/>
        </w:rPr>
      </w:pPr>
      <w:r w:rsidRPr="009822BB">
        <w:rPr>
          <w:b/>
          <w:bCs/>
          <w:color w:val="002060"/>
          <w:sz w:val="24"/>
          <w:szCs w:val="24"/>
          <w:u w:val="single"/>
          <w:lang w:val="en-US"/>
        </w:rPr>
        <w:t xml:space="preserve">Question </w:t>
      </w:r>
      <w:r>
        <w:rPr>
          <w:b/>
          <w:bCs/>
          <w:color w:val="002060"/>
          <w:sz w:val="24"/>
          <w:szCs w:val="24"/>
          <w:u w:val="single"/>
          <w:lang w:val="en-US"/>
        </w:rPr>
        <w:t>2</w:t>
      </w:r>
      <w:r w:rsidRPr="009822BB">
        <w:rPr>
          <w:b/>
          <w:bCs/>
          <w:color w:val="002060"/>
          <w:sz w:val="24"/>
          <w:szCs w:val="24"/>
          <w:u w:val="single"/>
          <w:lang w:val="en-US"/>
        </w:rPr>
        <w:t xml:space="preserve"> from CT3:</w:t>
      </w:r>
    </w:p>
    <w:p w14:paraId="7D7600C6" w14:textId="5DF916C5" w:rsidR="00FA58FC" w:rsidRPr="009822BB" w:rsidRDefault="00391176" w:rsidP="009078C2">
      <w:pPr>
        <w:rPr>
          <w:color w:val="002060"/>
        </w:rPr>
      </w:pPr>
      <w:r w:rsidRPr="009822BB">
        <w:rPr>
          <w:color w:val="002060"/>
          <w:lang w:val="en-US"/>
        </w:rPr>
        <w:t xml:space="preserve">CT3 also noticed </w:t>
      </w:r>
      <w:r w:rsidR="00800F11" w:rsidRPr="009822BB">
        <w:rPr>
          <w:color w:val="002060"/>
          <w:lang w:val="en-US"/>
        </w:rPr>
        <w:t>the following descriptions</w:t>
      </w:r>
      <w:r w:rsidRPr="009822BB">
        <w:rPr>
          <w:color w:val="002060"/>
          <w:lang w:val="en-US"/>
        </w:rPr>
        <w:t xml:space="preserve"> in</w:t>
      </w:r>
      <w:r w:rsidRPr="009822BB">
        <w:rPr>
          <w:color w:val="002060"/>
        </w:rPr>
        <w:t xml:space="preserve"> </w:t>
      </w:r>
      <w:r w:rsidR="000F7BE6" w:rsidRPr="009822BB">
        <w:rPr>
          <w:color w:val="002060"/>
        </w:rPr>
        <w:t xml:space="preserve">clause </w:t>
      </w:r>
      <w:r w:rsidR="000F7BE6" w:rsidRPr="009822BB">
        <w:rPr>
          <w:color w:val="002060"/>
          <w:lang w:eastAsia="ja-JP"/>
        </w:rPr>
        <w:t xml:space="preserve">10.2.5 of </w:t>
      </w:r>
      <w:r w:rsidR="000F7BE6" w:rsidRPr="009822BB">
        <w:rPr>
          <w:color w:val="002060"/>
        </w:rPr>
        <w:t>3GPP</w:t>
      </w:r>
      <w:r w:rsidR="000F7BE6" w:rsidRPr="009822BB">
        <w:rPr>
          <w:color w:val="002060"/>
          <w:lang w:val="en-US"/>
        </w:rPr>
        <w:t> </w:t>
      </w:r>
      <w:r w:rsidR="000F7BE6" w:rsidRPr="009822BB">
        <w:rPr>
          <w:color w:val="002060"/>
        </w:rPr>
        <w:t>TS</w:t>
      </w:r>
      <w:r w:rsidR="000F7BE6" w:rsidRPr="009822BB">
        <w:rPr>
          <w:color w:val="002060"/>
          <w:lang w:val="en-US"/>
        </w:rPr>
        <w:t> </w:t>
      </w:r>
      <w:r w:rsidR="000F7BE6" w:rsidRPr="009822BB">
        <w:rPr>
          <w:color w:val="002060"/>
        </w:rPr>
        <w:t>23.288</w:t>
      </w:r>
      <w:r w:rsidR="00800F11" w:rsidRPr="009822BB">
        <w:rPr>
          <w:color w:val="002060"/>
        </w:rPr>
        <w:t>,</w:t>
      </w:r>
    </w:p>
    <w:p w14:paraId="788CBE9A" w14:textId="77777777" w:rsidR="00800F11" w:rsidRPr="009822BB" w:rsidRDefault="00800F11" w:rsidP="009078C2">
      <w:pPr>
        <w:pStyle w:val="Heading3"/>
        <w:rPr>
          <w:i/>
          <w:color w:val="002060"/>
          <w:lang w:eastAsia="ja-JP"/>
        </w:rPr>
      </w:pPr>
      <w:bookmarkStart w:id="5" w:name="_Toc98843658"/>
      <w:r w:rsidRPr="009822BB">
        <w:rPr>
          <w:i/>
          <w:color w:val="002060"/>
          <w:lang w:eastAsia="ja-JP"/>
        </w:rPr>
        <w:t>10.2.5</w:t>
      </w:r>
      <w:r w:rsidRPr="009822BB">
        <w:rPr>
          <w:i/>
          <w:color w:val="002060"/>
          <w:lang w:eastAsia="ja-JP"/>
        </w:rPr>
        <w:tab/>
      </w:r>
      <w:proofErr w:type="spellStart"/>
      <w:r w:rsidRPr="009822BB">
        <w:rPr>
          <w:i/>
          <w:color w:val="002060"/>
          <w:lang w:eastAsia="ja-JP"/>
        </w:rPr>
        <w:t>Nadrf_DataManagement_RetrievalRequest</w:t>
      </w:r>
      <w:proofErr w:type="spellEnd"/>
      <w:r w:rsidRPr="009822BB">
        <w:rPr>
          <w:i/>
          <w:color w:val="002060"/>
          <w:lang w:eastAsia="ja-JP"/>
        </w:rPr>
        <w:t xml:space="preserve"> service operation</w:t>
      </w:r>
      <w:bookmarkEnd w:id="5"/>
    </w:p>
    <w:p w14:paraId="4A7915A7" w14:textId="77777777" w:rsidR="00800F11" w:rsidRPr="009822BB" w:rsidRDefault="00800F11" w:rsidP="009078C2">
      <w:pPr>
        <w:rPr>
          <w:i/>
          <w:color w:val="002060"/>
          <w:lang w:eastAsia="ja-JP"/>
        </w:rPr>
      </w:pPr>
      <w:r w:rsidRPr="009822BB">
        <w:rPr>
          <w:b/>
          <w:bCs/>
          <w:i/>
          <w:color w:val="002060"/>
          <w:lang w:eastAsia="ja-JP"/>
        </w:rPr>
        <w:t>Service operation name:</w:t>
      </w:r>
      <w:r w:rsidRPr="009822BB">
        <w:rPr>
          <w:i/>
          <w:color w:val="002060"/>
          <w:lang w:eastAsia="ja-JP"/>
        </w:rPr>
        <w:t xml:space="preserve"> </w:t>
      </w:r>
      <w:proofErr w:type="spellStart"/>
      <w:r w:rsidRPr="009822BB">
        <w:rPr>
          <w:i/>
          <w:color w:val="002060"/>
          <w:lang w:eastAsia="ja-JP"/>
        </w:rPr>
        <w:t>Nadrf_DataManagement_RetrievalRequest</w:t>
      </w:r>
      <w:proofErr w:type="spellEnd"/>
    </w:p>
    <w:p w14:paraId="22407D50" w14:textId="77777777" w:rsidR="00800F11" w:rsidRPr="009822BB" w:rsidRDefault="00800F11" w:rsidP="009078C2">
      <w:pPr>
        <w:rPr>
          <w:i/>
          <w:color w:val="002060"/>
          <w:lang w:eastAsia="ja-JP"/>
        </w:rPr>
      </w:pPr>
      <w:r w:rsidRPr="009822BB">
        <w:rPr>
          <w:b/>
          <w:bCs/>
          <w:i/>
          <w:color w:val="002060"/>
          <w:lang w:eastAsia="ja-JP"/>
        </w:rPr>
        <w:lastRenderedPageBreak/>
        <w:t>Description:</w:t>
      </w:r>
      <w:r w:rsidRPr="009822BB">
        <w:rPr>
          <w:i/>
          <w:color w:val="002060"/>
          <w:lang w:eastAsia="ja-JP"/>
        </w:rPr>
        <w:t xml:space="preserve"> The consumer NF uses this service operation to retrieve stored data or analytics from the ADRF. The </w:t>
      </w:r>
      <w:proofErr w:type="spellStart"/>
      <w:r w:rsidRPr="009822BB">
        <w:rPr>
          <w:i/>
          <w:color w:val="002060"/>
          <w:lang w:eastAsia="ja-JP"/>
        </w:rPr>
        <w:t>Nadrf_DataManagement_RetrievalRequest</w:t>
      </w:r>
      <w:proofErr w:type="spellEnd"/>
      <w:r w:rsidRPr="009822BB">
        <w:rPr>
          <w:i/>
          <w:color w:val="002060"/>
          <w:lang w:eastAsia="ja-JP"/>
        </w:rPr>
        <w:t xml:space="preserve"> response either contains the data or </w:t>
      </w:r>
      <w:proofErr w:type="gramStart"/>
      <w:r w:rsidRPr="009822BB">
        <w:rPr>
          <w:i/>
          <w:color w:val="002060"/>
          <w:lang w:eastAsia="ja-JP"/>
        </w:rPr>
        <w:t>analytics</w:t>
      </w:r>
      <w:r w:rsidRPr="009003C0">
        <w:rPr>
          <w:i/>
          <w:color w:val="002060"/>
          <w:lang w:eastAsia="ja-JP"/>
        </w:rPr>
        <w:t>, or</w:t>
      </w:r>
      <w:proofErr w:type="gramEnd"/>
      <w:r w:rsidRPr="009003C0">
        <w:rPr>
          <w:i/>
          <w:color w:val="002060"/>
          <w:lang w:eastAsia="ja-JP"/>
        </w:rPr>
        <w:t xml:space="preserve"> provides instructions for fetching the data or analytics</w:t>
      </w:r>
      <w:r w:rsidRPr="009822BB">
        <w:rPr>
          <w:i/>
          <w:color w:val="002060"/>
          <w:lang w:eastAsia="ja-JP"/>
        </w:rPr>
        <w:t xml:space="preserve">. </w:t>
      </w:r>
      <w:r w:rsidRPr="009822BB">
        <w:rPr>
          <w:i/>
          <w:color w:val="002060"/>
          <w:highlight w:val="yellow"/>
          <w:lang w:eastAsia="ja-JP"/>
        </w:rPr>
        <w:t xml:space="preserve">The </w:t>
      </w:r>
      <w:proofErr w:type="spellStart"/>
      <w:r w:rsidRPr="009822BB">
        <w:rPr>
          <w:i/>
          <w:color w:val="002060"/>
          <w:highlight w:val="yellow"/>
          <w:lang w:eastAsia="ja-JP"/>
        </w:rPr>
        <w:t>Nadrf_DataManagement_RetrievalRequest</w:t>
      </w:r>
      <w:proofErr w:type="spellEnd"/>
      <w:r w:rsidRPr="009822BB">
        <w:rPr>
          <w:i/>
          <w:color w:val="002060"/>
          <w:highlight w:val="yellow"/>
          <w:lang w:eastAsia="ja-JP"/>
        </w:rPr>
        <w:t xml:space="preserve"> may be unsolicited or sent in response to a Fetch Instructions from the ADRF in an </w:t>
      </w:r>
      <w:proofErr w:type="spellStart"/>
      <w:r w:rsidRPr="009822BB">
        <w:rPr>
          <w:i/>
          <w:color w:val="002060"/>
          <w:highlight w:val="yellow"/>
          <w:lang w:eastAsia="ja-JP"/>
        </w:rPr>
        <w:t>Nadrf_DataManagement_RetrievalNotify</w:t>
      </w:r>
      <w:proofErr w:type="spellEnd"/>
      <w:r w:rsidRPr="009822BB">
        <w:rPr>
          <w:i/>
          <w:color w:val="002060"/>
          <w:lang w:eastAsia="ja-JP"/>
        </w:rPr>
        <w:t>.</w:t>
      </w:r>
    </w:p>
    <w:p w14:paraId="4353D6C6" w14:textId="19A3E9C6" w:rsidR="00D56126" w:rsidRPr="009822BB" w:rsidRDefault="00D56126" w:rsidP="009078C2">
      <w:pPr>
        <w:ind w:left="720"/>
        <w:rPr>
          <w:color w:val="002060"/>
        </w:rPr>
      </w:pPr>
      <w:r w:rsidRPr="009822BB">
        <w:rPr>
          <w:b/>
          <w:bCs/>
          <w:color w:val="002060"/>
        </w:rPr>
        <w:t xml:space="preserve">Question </w:t>
      </w:r>
      <w:r w:rsidR="00800F11" w:rsidRPr="009822BB">
        <w:rPr>
          <w:b/>
          <w:bCs/>
          <w:color w:val="002060"/>
        </w:rPr>
        <w:t>2</w:t>
      </w:r>
      <w:r w:rsidRPr="009822BB">
        <w:rPr>
          <w:color w:val="002060"/>
        </w:rPr>
        <w:t xml:space="preserve">: </w:t>
      </w:r>
      <w:r w:rsidR="00800F11" w:rsidRPr="009822BB">
        <w:rPr>
          <w:color w:val="002060"/>
        </w:rPr>
        <w:t>Could SA2 please specify the "unsolicited" scenario</w:t>
      </w:r>
      <w:r w:rsidRPr="009822BB">
        <w:rPr>
          <w:color w:val="002060"/>
        </w:rPr>
        <w:t>?</w:t>
      </w:r>
    </w:p>
    <w:p w14:paraId="50ABF0F1" w14:textId="77777777" w:rsidR="005F281E" w:rsidRDefault="005F281E" w:rsidP="00F11F4C">
      <w:pPr>
        <w:rPr>
          <w:b/>
          <w:bCs/>
          <w:u w:val="single"/>
          <w:lang w:val="en-US"/>
        </w:rPr>
      </w:pPr>
    </w:p>
    <w:p w14:paraId="433FEE30" w14:textId="3B308D5D" w:rsidR="00F11F4C" w:rsidRPr="009822BB" w:rsidRDefault="00F11F4C" w:rsidP="009078C2">
      <w:pPr>
        <w:ind w:left="720"/>
        <w:rPr>
          <w:b/>
          <w:bCs/>
          <w:sz w:val="24"/>
          <w:szCs w:val="24"/>
          <w:u w:val="single"/>
          <w:lang w:val="en-US"/>
        </w:rPr>
      </w:pPr>
      <w:r w:rsidRPr="009822BB">
        <w:rPr>
          <w:b/>
          <w:bCs/>
          <w:sz w:val="24"/>
          <w:szCs w:val="24"/>
          <w:u w:val="single"/>
          <w:lang w:val="en-US"/>
        </w:rPr>
        <w:t>SA2 answer to question 2:</w:t>
      </w:r>
    </w:p>
    <w:p w14:paraId="1BFC8D38" w14:textId="6340AC49" w:rsidR="00884E1A" w:rsidRDefault="00E80328" w:rsidP="009078C2">
      <w:pPr>
        <w:ind w:left="720"/>
        <w:rPr>
          <w:lang w:val="en-US"/>
        </w:rPr>
      </w:pPr>
      <w:r>
        <w:rPr>
          <w:lang w:val="en-US"/>
        </w:rPr>
        <w:t>SA2 concluded that there is no use case when the ADRF would provide</w:t>
      </w:r>
      <w:r w:rsidR="005F281E">
        <w:rPr>
          <w:lang w:val="en-US"/>
        </w:rPr>
        <w:t>,</w:t>
      </w:r>
      <w:r>
        <w:rPr>
          <w:lang w:val="en-US"/>
        </w:rPr>
        <w:t xml:space="preserve"> as </w:t>
      </w:r>
      <w:r w:rsidR="005F281E">
        <w:rPr>
          <w:lang w:val="en-US"/>
        </w:rPr>
        <w:t xml:space="preserve">an </w:t>
      </w:r>
      <w:r>
        <w:rPr>
          <w:lang w:val="en-US"/>
        </w:rPr>
        <w:t xml:space="preserve">output of </w:t>
      </w:r>
      <w:proofErr w:type="spellStart"/>
      <w:r w:rsidRPr="00E80328">
        <w:rPr>
          <w:lang w:val="en-US"/>
        </w:rPr>
        <w:t>Nadrf_DataManagement_RetrievalRequest</w:t>
      </w:r>
      <w:proofErr w:type="spellEnd"/>
      <w:r w:rsidR="005F281E">
        <w:rPr>
          <w:lang w:val="en-US"/>
        </w:rPr>
        <w:t>,</w:t>
      </w:r>
      <w:r w:rsidRPr="00E80328">
        <w:rPr>
          <w:lang w:val="en-US"/>
        </w:rPr>
        <w:t xml:space="preserve"> </w:t>
      </w:r>
      <w:r>
        <w:rPr>
          <w:lang w:val="en-US"/>
        </w:rPr>
        <w:t xml:space="preserve">fetch instructions to the NF consumer so that the NF consumer would then retrieve data </w:t>
      </w:r>
      <w:r w:rsidR="005F281E">
        <w:rPr>
          <w:lang w:val="en-US"/>
        </w:rPr>
        <w:t xml:space="preserve">from ADRF </w:t>
      </w:r>
      <w:r>
        <w:rPr>
          <w:lang w:val="en-US"/>
        </w:rPr>
        <w:t>using</w:t>
      </w:r>
      <w:r w:rsidR="009003C0">
        <w:rPr>
          <w:lang w:val="en-US"/>
        </w:rPr>
        <w:t xml:space="preserve"> yet another</w:t>
      </w:r>
      <w:r>
        <w:rPr>
          <w:lang w:val="en-US"/>
        </w:rPr>
        <w:t xml:space="preserve"> </w:t>
      </w:r>
      <w:proofErr w:type="spellStart"/>
      <w:r w:rsidRPr="00E80328">
        <w:rPr>
          <w:lang w:val="en-US"/>
        </w:rPr>
        <w:t>Nadrf_DataManagement_RetrievalRequest</w:t>
      </w:r>
      <w:proofErr w:type="spellEnd"/>
      <w:r>
        <w:rPr>
          <w:lang w:val="en-US"/>
        </w:rPr>
        <w:t xml:space="preserve">. Thus, the use of fetch instructions as </w:t>
      </w:r>
      <w:r w:rsidR="005F281E">
        <w:rPr>
          <w:lang w:val="en-US"/>
        </w:rPr>
        <w:t xml:space="preserve">an </w:t>
      </w:r>
      <w:r>
        <w:rPr>
          <w:lang w:val="en-US"/>
        </w:rPr>
        <w:t xml:space="preserve">output of </w:t>
      </w:r>
      <w:proofErr w:type="spellStart"/>
      <w:r w:rsidRPr="00E80328">
        <w:rPr>
          <w:lang w:val="en-US"/>
        </w:rPr>
        <w:t>Nadrf_DataManagement_RetrievalRequest</w:t>
      </w:r>
      <w:proofErr w:type="spellEnd"/>
      <w:r>
        <w:rPr>
          <w:lang w:val="en-US"/>
        </w:rPr>
        <w:t xml:space="preserve"> </w:t>
      </w:r>
      <w:r w:rsidR="005F281E">
        <w:rPr>
          <w:lang w:val="en-US"/>
        </w:rPr>
        <w:t>wa</w:t>
      </w:r>
      <w:r>
        <w:rPr>
          <w:lang w:val="en-US"/>
        </w:rPr>
        <w:t xml:space="preserve">s </w:t>
      </w:r>
      <w:r w:rsidR="009003C0">
        <w:rPr>
          <w:lang w:val="en-US"/>
        </w:rPr>
        <w:t xml:space="preserve">agreed to be </w:t>
      </w:r>
      <w:r>
        <w:rPr>
          <w:lang w:val="en-US"/>
        </w:rPr>
        <w:t>removed</w:t>
      </w:r>
      <w:r w:rsidR="00334576">
        <w:rPr>
          <w:lang w:val="en-US"/>
        </w:rPr>
        <w:t xml:space="preserve"> in the agreed attached </w:t>
      </w:r>
      <w:r w:rsidR="00323857" w:rsidRPr="00323857">
        <w:rPr>
          <w:lang w:val="en-US"/>
        </w:rPr>
        <w:t xml:space="preserve">CR </w:t>
      </w:r>
      <w:r w:rsidR="00323857" w:rsidRPr="00323857">
        <w:rPr>
          <w:highlight w:val="green"/>
        </w:rPr>
        <w:t>S2-2205680</w:t>
      </w:r>
      <w:r>
        <w:rPr>
          <w:lang w:val="en-US"/>
        </w:rPr>
        <w:t xml:space="preserve">. </w:t>
      </w:r>
    </w:p>
    <w:p w14:paraId="4073E49B" w14:textId="18C3320E" w:rsidR="00884E1A" w:rsidRDefault="00E80328" w:rsidP="009078C2">
      <w:pPr>
        <w:ind w:left="720"/>
        <w:rPr>
          <w:lang w:val="en-US"/>
        </w:rPr>
      </w:pPr>
      <w:r>
        <w:rPr>
          <w:lang w:val="en-US"/>
        </w:rPr>
        <w:t>The only case</w:t>
      </w:r>
      <w:r w:rsidR="005F281E">
        <w:rPr>
          <w:lang w:val="en-US"/>
        </w:rPr>
        <w:t>s</w:t>
      </w:r>
      <w:r>
        <w:rPr>
          <w:lang w:val="en-US"/>
        </w:rPr>
        <w:t xml:space="preserve"> when NF consumer uses </w:t>
      </w:r>
      <w:proofErr w:type="spellStart"/>
      <w:r w:rsidRPr="00E80328">
        <w:rPr>
          <w:lang w:val="en-US"/>
        </w:rPr>
        <w:t>Nadrf_DataManagement_RetrievalRequest</w:t>
      </w:r>
      <w:proofErr w:type="spellEnd"/>
      <w:r>
        <w:rPr>
          <w:lang w:val="en-US"/>
        </w:rPr>
        <w:t xml:space="preserve"> is when the NF consumer request</w:t>
      </w:r>
      <w:r w:rsidR="005F281E">
        <w:rPr>
          <w:lang w:val="en-US"/>
        </w:rPr>
        <w:t>s</w:t>
      </w:r>
      <w:r>
        <w:rPr>
          <w:lang w:val="en-US"/>
        </w:rPr>
        <w:t xml:space="preserve"> to retrieve data from the ADRF</w:t>
      </w:r>
      <w:r w:rsidR="005F281E">
        <w:rPr>
          <w:lang w:val="en-US"/>
        </w:rPr>
        <w:t xml:space="preserve"> via</w:t>
      </w:r>
      <w:r w:rsidR="00884E1A">
        <w:rPr>
          <w:lang w:val="en-US"/>
        </w:rPr>
        <w:t xml:space="preserve">: </w:t>
      </w:r>
    </w:p>
    <w:p w14:paraId="70AAFFF7" w14:textId="77777777" w:rsidR="00884E1A" w:rsidRDefault="005F281E" w:rsidP="009078C2">
      <w:pPr>
        <w:pStyle w:val="ListParagraph"/>
        <w:numPr>
          <w:ilvl w:val="0"/>
          <w:numId w:val="11"/>
        </w:numPr>
        <w:ind w:left="1440" w:firstLineChars="0"/>
        <w:rPr>
          <w:lang w:eastAsia="ja-JP"/>
        </w:rPr>
      </w:pPr>
      <w:r>
        <w:rPr>
          <w:lang w:eastAsia="ja-JP"/>
        </w:rPr>
        <w:t xml:space="preserve">Storage Transaction Identifier, or </w:t>
      </w:r>
    </w:p>
    <w:p w14:paraId="12EABAF5" w14:textId="77777777" w:rsidR="00884E1A" w:rsidRDefault="005F281E" w:rsidP="009078C2">
      <w:pPr>
        <w:pStyle w:val="ListParagraph"/>
        <w:numPr>
          <w:ilvl w:val="0"/>
          <w:numId w:val="11"/>
        </w:numPr>
        <w:ind w:left="1440" w:firstLineChars="0"/>
        <w:rPr>
          <w:lang w:eastAsia="ja-JP"/>
        </w:rPr>
      </w:pPr>
      <w:r>
        <w:rPr>
          <w:lang w:eastAsia="ja-JP"/>
        </w:rPr>
        <w:t xml:space="preserve">Service Operation, Analytics Specification or Data Specification and Time Window, or </w:t>
      </w:r>
    </w:p>
    <w:p w14:paraId="0E22F0F9" w14:textId="77777777" w:rsidR="00884E1A" w:rsidRPr="00884E1A" w:rsidRDefault="005F281E" w:rsidP="009078C2">
      <w:pPr>
        <w:pStyle w:val="ListParagraph"/>
        <w:numPr>
          <w:ilvl w:val="0"/>
          <w:numId w:val="11"/>
        </w:numPr>
        <w:ind w:left="1440" w:firstLineChars="0"/>
        <w:rPr>
          <w:lang w:val="en-US"/>
        </w:rPr>
      </w:pPr>
      <w:r w:rsidRPr="005F281E">
        <w:rPr>
          <w:lang w:eastAsia="ja-JP"/>
        </w:rPr>
        <w:t xml:space="preserve">Fetch Correlation ID(s) if the Retrieval Request is in response to a Fetch Instruction received from the ADRF in an </w:t>
      </w:r>
      <w:proofErr w:type="spellStart"/>
      <w:r w:rsidRPr="005F281E">
        <w:rPr>
          <w:lang w:eastAsia="ja-JP"/>
        </w:rPr>
        <w:t>Nadrf_DataManagement_RetrievalNotify</w:t>
      </w:r>
      <w:proofErr w:type="spellEnd"/>
      <w:r w:rsidR="00884E1A" w:rsidRPr="00884E1A">
        <w:rPr>
          <w:lang w:val="en-US"/>
        </w:rPr>
        <w:t>.</w:t>
      </w:r>
    </w:p>
    <w:p w14:paraId="404C1EA1" w14:textId="40BBA778" w:rsidR="00F11F4C" w:rsidRDefault="00884E1A" w:rsidP="009078C2">
      <w:pPr>
        <w:ind w:left="720"/>
        <w:rPr>
          <w:lang w:val="en-US"/>
        </w:rPr>
      </w:pPr>
      <w:r>
        <w:rPr>
          <w:lang w:val="en-US"/>
        </w:rPr>
        <w:t xml:space="preserve">Cases 1 and 2 were </w:t>
      </w:r>
      <w:r w:rsidR="00E80328">
        <w:rPr>
          <w:lang w:val="en-US"/>
        </w:rPr>
        <w:t>the previous "unsolicited" case</w:t>
      </w:r>
      <w:r>
        <w:rPr>
          <w:lang w:val="en-US"/>
        </w:rPr>
        <w:t>s</w:t>
      </w:r>
      <w:r w:rsidR="00E80328">
        <w:rPr>
          <w:lang w:val="en-US"/>
        </w:rPr>
        <w:t xml:space="preserve">, as opposed to the solicited case </w:t>
      </w:r>
      <w:r w:rsidR="001365E6">
        <w:rPr>
          <w:lang w:val="en-US"/>
        </w:rPr>
        <w:t xml:space="preserve">3 </w:t>
      </w:r>
      <w:r w:rsidR="00E80328">
        <w:rPr>
          <w:lang w:val="en-US"/>
        </w:rPr>
        <w:t>via fetch instructions.</w:t>
      </w:r>
    </w:p>
    <w:p w14:paraId="42644A2F" w14:textId="77777777" w:rsidR="009822BB" w:rsidRDefault="009822BB" w:rsidP="009078C2">
      <w:pPr>
        <w:ind w:left="720"/>
      </w:pPr>
    </w:p>
    <w:p w14:paraId="1F403D40" w14:textId="77777777" w:rsidR="00F11F4C" w:rsidRDefault="00F11F4C" w:rsidP="00F11F4C">
      <w:pPr>
        <w:pStyle w:val="Heading1"/>
      </w:pPr>
      <w:r>
        <w:t>2</w:t>
      </w:r>
      <w:r>
        <w:tab/>
        <w:t>Actions</w:t>
      </w:r>
    </w:p>
    <w:p w14:paraId="7E7A8029" w14:textId="77777777" w:rsidR="00F11F4C" w:rsidRDefault="00F11F4C" w:rsidP="00F11F4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CT3:</w:t>
      </w:r>
    </w:p>
    <w:p w14:paraId="3C93A2C6" w14:textId="77777777" w:rsidR="00F11F4C" w:rsidRDefault="00F11F4C" w:rsidP="00F11F4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SA2 kindly asks CT3 to take SA2 answers into account.</w:t>
      </w:r>
    </w:p>
    <w:p w14:paraId="06D865C4" w14:textId="77777777" w:rsidR="00F11F4C" w:rsidRDefault="00F11F4C" w:rsidP="00F11F4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36C4CFE5" w14:textId="3524BA77" w:rsidR="00F11F4C" w:rsidRDefault="00F11F4C" w:rsidP="4B2BDD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SA2#153-e</w:t>
      </w:r>
      <w:r>
        <w:tab/>
      </w:r>
      <w:r>
        <w:rPr>
          <w:rFonts w:ascii="Arial" w:hAnsi="Arial" w:cs="Arial"/>
          <w:bCs/>
        </w:rPr>
        <w:t xml:space="preserve">10th - </w:t>
      </w:r>
      <w:r w:rsidRPr="4B2BDD0F">
        <w:rPr>
          <w:rFonts w:ascii="Arial" w:hAnsi="Arial" w:cs="Arial"/>
        </w:rPr>
        <w:t>1</w:t>
      </w:r>
      <w:r w:rsidR="0029610B" w:rsidRPr="4B2BDD0F">
        <w:rPr>
          <w:rFonts w:ascii="Arial" w:hAnsi="Arial" w:cs="Arial"/>
        </w:rPr>
        <w:t>7</w:t>
      </w:r>
      <w:r w:rsidRPr="4B2BDD0F">
        <w:rPr>
          <w:rFonts w:ascii="Arial" w:hAnsi="Arial" w:cs="Arial"/>
        </w:rPr>
        <w:t>th</w:t>
      </w:r>
      <w:r>
        <w:rPr>
          <w:rFonts w:ascii="Arial" w:hAnsi="Arial" w:cs="Arial"/>
          <w:bCs/>
        </w:rPr>
        <w:t xml:space="preserve"> October 2022</w:t>
      </w:r>
      <w:r>
        <w:tab/>
      </w:r>
      <w:r>
        <w:rPr>
          <w:rFonts w:ascii="Arial" w:hAnsi="Arial" w:cs="Arial"/>
          <w:bCs/>
        </w:rPr>
        <w:t>E-meeting</w:t>
      </w:r>
    </w:p>
    <w:p w14:paraId="376846CE" w14:textId="77777777" w:rsidR="00F11F4C" w:rsidRDefault="00F11F4C" w:rsidP="00F11F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Canada, CA</w:t>
      </w:r>
    </w:p>
    <w:sectPr w:rsidR="00F11F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B9BED" w14:textId="77777777" w:rsidR="00733A5F" w:rsidRDefault="00733A5F">
      <w:pPr>
        <w:spacing w:after="0"/>
      </w:pPr>
      <w:r>
        <w:separator/>
      </w:r>
    </w:p>
  </w:endnote>
  <w:endnote w:type="continuationSeparator" w:id="0">
    <w:p w14:paraId="1BA1C8B0" w14:textId="77777777" w:rsidR="00733A5F" w:rsidRDefault="00733A5F">
      <w:pPr>
        <w:spacing w:after="0"/>
      </w:pPr>
      <w:r>
        <w:continuationSeparator/>
      </w:r>
    </w:p>
  </w:endnote>
  <w:endnote w:type="continuationNotice" w:id="1">
    <w:p w14:paraId="2FA24FEF" w14:textId="77777777" w:rsidR="00D55D99" w:rsidRDefault="00D55D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CF3B" w14:textId="77777777" w:rsidR="00733A5F" w:rsidRDefault="00733A5F">
      <w:pPr>
        <w:spacing w:after="0"/>
      </w:pPr>
      <w:r>
        <w:separator/>
      </w:r>
    </w:p>
  </w:footnote>
  <w:footnote w:type="continuationSeparator" w:id="0">
    <w:p w14:paraId="3CB8C3E1" w14:textId="77777777" w:rsidR="00733A5F" w:rsidRDefault="00733A5F">
      <w:pPr>
        <w:spacing w:after="0"/>
      </w:pPr>
      <w:r>
        <w:continuationSeparator/>
      </w:r>
    </w:p>
  </w:footnote>
  <w:footnote w:type="continuationNotice" w:id="1">
    <w:p w14:paraId="12B623B6" w14:textId="77777777" w:rsidR="00D55D99" w:rsidRDefault="00D55D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D7B6147"/>
    <w:multiLevelType w:val="hybridMultilevel"/>
    <w:tmpl w:val="74429F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30C25"/>
    <w:rsid w:val="00033F6F"/>
    <w:rsid w:val="000359F2"/>
    <w:rsid w:val="000420FE"/>
    <w:rsid w:val="00051B7A"/>
    <w:rsid w:val="00052BF6"/>
    <w:rsid w:val="000533EB"/>
    <w:rsid w:val="00075E94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0F7BE6"/>
    <w:rsid w:val="001043ED"/>
    <w:rsid w:val="0011475C"/>
    <w:rsid w:val="00114DE4"/>
    <w:rsid w:val="00124750"/>
    <w:rsid w:val="00127CA7"/>
    <w:rsid w:val="001365E6"/>
    <w:rsid w:val="001376CF"/>
    <w:rsid w:val="00142E2A"/>
    <w:rsid w:val="001453E7"/>
    <w:rsid w:val="00146331"/>
    <w:rsid w:val="00153F59"/>
    <w:rsid w:val="00154F04"/>
    <w:rsid w:val="00156EDA"/>
    <w:rsid w:val="00166AF4"/>
    <w:rsid w:val="00167A87"/>
    <w:rsid w:val="00182EAF"/>
    <w:rsid w:val="001838AD"/>
    <w:rsid w:val="00184B56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D6A"/>
    <w:rsid w:val="001F29E8"/>
    <w:rsid w:val="001F37FE"/>
    <w:rsid w:val="001F5252"/>
    <w:rsid w:val="00202529"/>
    <w:rsid w:val="00207CDC"/>
    <w:rsid w:val="00211BB7"/>
    <w:rsid w:val="00215373"/>
    <w:rsid w:val="00221CD8"/>
    <w:rsid w:val="00231912"/>
    <w:rsid w:val="0023533C"/>
    <w:rsid w:val="00252C46"/>
    <w:rsid w:val="0026577B"/>
    <w:rsid w:val="002732DF"/>
    <w:rsid w:val="0029610B"/>
    <w:rsid w:val="00296EB4"/>
    <w:rsid w:val="002973F0"/>
    <w:rsid w:val="002A0DC7"/>
    <w:rsid w:val="002A7FA7"/>
    <w:rsid w:val="002B0C98"/>
    <w:rsid w:val="002B4875"/>
    <w:rsid w:val="002C0B60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2299E"/>
    <w:rsid w:val="00323402"/>
    <w:rsid w:val="00323857"/>
    <w:rsid w:val="00327534"/>
    <w:rsid w:val="00333206"/>
    <w:rsid w:val="0033457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86686"/>
    <w:rsid w:val="00391176"/>
    <w:rsid w:val="00391C28"/>
    <w:rsid w:val="003B5EC8"/>
    <w:rsid w:val="003D02D6"/>
    <w:rsid w:val="003D2E14"/>
    <w:rsid w:val="003D468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B6EC0"/>
    <w:rsid w:val="004C3D5B"/>
    <w:rsid w:val="004C7A18"/>
    <w:rsid w:val="004D52F3"/>
    <w:rsid w:val="004E37F4"/>
    <w:rsid w:val="004E645C"/>
    <w:rsid w:val="004F0621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13A1"/>
    <w:rsid w:val="005B2039"/>
    <w:rsid w:val="005D1F59"/>
    <w:rsid w:val="005D6D10"/>
    <w:rsid w:val="005E6E70"/>
    <w:rsid w:val="005F281E"/>
    <w:rsid w:val="005F48BF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811FB"/>
    <w:rsid w:val="00681C75"/>
    <w:rsid w:val="00693366"/>
    <w:rsid w:val="006A4261"/>
    <w:rsid w:val="006B452A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3A5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0F11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36C"/>
    <w:rsid w:val="00876E34"/>
    <w:rsid w:val="00884E1A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03C0"/>
    <w:rsid w:val="009052F3"/>
    <w:rsid w:val="00906AC9"/>
    <w:rsid w:val="00906E36"/>
    <w:rsid w:val="009078C2"/>
    <w:rsid w:val="009177F2"/>
    <w:rsid w:val="009204F4"/>
    <w:rsid w:val="00920788"/>
    <w:rsid w:val="00924813"/>
    <w:rsid w:val="00932E01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22BB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D6270"/>
    <w:rsid w:val="00AE5816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2405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267BC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5F8B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5D99"/>
    <w:rsid w:val="00D56126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AF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21B3"/>
    <w:rsid w:val="00E557BF"/>
    <w:rsid w:val="00E577E0"/>
    <w:rsid w:val="00E5A372"/>
    <w:rsid w:val="00E6244C"/>
    <w:rsid w:val="00E703FA"/>
    <w:rsid w:val="00E767E4"/>
    <w:rsid w:val="00E80328"/>
    <w:rsid w:val="00E842A9"/>
    <w:rsid w:val="00E9315B"/>
    <w:rsid w:val="00E967B3"/>
    <w:rsid w:val="00EA53DF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11F4C"/>
    <w:rsid w:val="00F24B9B"/>
    <w:rsid w:val="00F42973"/>
    <w:rsid w:val="00F56958"/>
    <w:rsid w:val="00F57A1F"/>
    <w:rsid w:val="00F57C64"/>
    <w:rsid w:val="00F751F1"/>
    <w:rsid w:val="00F8197B"/>
    <w:rsid w:val="00F83EC5"/>
    <w:rsid w:val="00F84719"/>
    <w:rsid w:val="00FA1368"/>
    <w:rsid w:val="00FA58FC"/>
    <w:rsid w:val="00FC2F90"/>
    <w:rsid w:val="00FC49B8"/>
    <w:rsid w:val="00FD4F89"/>
    <w:rsid w:val="00FE06E9"/>
    <w:rsid w:val="00FE3D94"/>
    <w:rsid w:val="00FF0EC2"/>
    <w:rsid w:val="119299D3"/>
    <w:rsid w:val="4B2BDD0F"/>
    <w:rsid w:val="6985A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2FE2ACE"/>
  <w15:chartTrackingRefBased/>
  <w15:docId w15:val="{808CF546-CA72-47C9-97CA-86177EC5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5AIRPNAIUNRU-2028481721-6713</_dlc_DocId>
    <_dlc_DocIdUrl xmlns="71c5aaf6-e6ce-465b-b873-5148d2a4c105">
      <Url>https://nokia.sharepoint.com/sites/c5g/e2earch/_layouts/15/DocIdRedir.aspx?ID=5AIRPNAIUNRU-2028481721-6713</Url>
      <Description>5AIRPNAIUNRU-2028481721-6713</Description>
    </_dlc_DocIdUrl>
  </documentManagement>
</p:properties>
</file>

<file path=customXml/itemProps1.xml><?xml version="1.0" encoding="utf-8"?>
<ds:datastoreItem xmlns:ds="http://schemas.openxmlformats.org/officeDocument/2006/customXml" ds:itemID="{52B7CCA0-697C-47E7-94D8-BA9653B8B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AB1C5-3D74-486B-B9AB-75173056CF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8C2E11-3C27-46B9-851C-D6481698A4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52034-182E-4F80-AAA3-329EF3CDB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F62083-759E-463D-B07D-901FEC28EA37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E-Meeting, 17th – 26th August 2022</vt:lpstr>
      <vt:lpstr>Overall description</vt:lpstr>
      <vt:lpstr>        10.2.5	Nadrf_DataManagement_RetrievalRequest service operation</vt:lpstr>
      <vt:lpstr>2	Actions</vt:lpstr>
      <vt:lpstr>3	Dates of next TSG SA WG 2 meetings</vt:lpstr>
    </vt:vector>
  </TitlesOfParts>
  <Company>ETSI Sophia Antipolis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2022-08-10T17:31:00Z</dcterms:created>
  <dcterms:modified xsi:type="dcterms:W3CDTF">2022-08-10T17:31:00Z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af29be37-6dc5-42c1-9c2d-4869ccbf9837</vt:lpwstr>
  </property>
</Properties>
</file>